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106A2A2" w:rsidR="0085747A" w:rsidRPr="00C44C01" w:rsidRDefault="0071620A" w:rsidP="00C44C01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131C78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131C78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6F602F">
        <w:rPr>
          <w:rFonts w:ascii="Corbel" w:hAnsi="Corbel"/>
          <w:b/>
          <w:bCs/>
          <w:iCs/>
          <w:smallCaps/>
          <w:sz w:val="24"/>
          <w:szCs w:val="24"/>
        </w:rPr>
        <w:t>2020-2023</w:t>
      </w:r>
      <w:r w:rsidR="00DC6D0C" w:rsidRPr="00131C78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6E0BF54A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46350D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46350D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CA0431E" w:rsidR="0085747A" w:rsidRPr="00131C78" w:rsidRDefault="00131C78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/I/RP/C-1.8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F32CE3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3C4290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30C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5B5BD00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8484012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6CEC5C9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586824B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8B1C602" w:rsidR="0085747A" w:rsidRPr="009C54AE" w:rsidRDefault="00131C78" w:rsidP="216E4DA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16E4DA5">
        <w:rPr>
          <w:rFonts w:ascii="Corbel" w:eastAsia="MS Gothic" w:hAnsi="Corbel" w:cs="MS Gothic"/>
          <w:b w:val="0"/>
        </w:rPr>
        <w:t xml:space="preserve">x </w:t>
      </w:r>
      <w:r w:rsidR="0085747A" w:rsidRPr="216E4DA5">
        <w:rPr>
          <w:rFonts w:ascii="Corbel" w:hAnsi="Corbel"/>
          <w:b w:val="0"/>
          <w:smallCaps w:val="0"/>
        </w:rPr>
        <w:t xml:space="preserve"> </w:t>
      </w:r>
      <w:r w:rsidRPr="216E4DA5">
        <w:rPr>
          <w:rFonts w:ascii="Corbel" w:hAnsi="Corbel"/>
          <w:b w:val="0"/>
          <w:smallCaps w:val="0"/>
        </w:rPr>
        <w:t xml:space="preserve"> </w:t>
      </w:r>
      <w:r w:rsidR="0085747A" w:rsidRPr="216E4DA5">
        <w:rPr>
          <w:rFonts w:ascii="Corbel" w:hAnsi="Corbel"/>
          <w:b w:val="0"/>
          <w:smallCaps w:val="0"/>
        </w:rPr>
        <w:t xml:space="preserve">zajęcia w formie tradycyjnej </w:t>
      </w:r>
      <w:r w:rsidR="0EC89687" w:rsidRPr="216E4DA5">
        <w:rPr>
          <w:rFonts w:ascii="Corbel" w:hAnsi="Corbel"/>
          <w:b w:val="0"/>
          <w:smallCaps w:val="0"/>
        </w:rPr>
        <w:t xml:space="preserve">lub z wykorzystaniem platformy MS </w:t>
      </w:r>
      <w:proofErr w:type="spellStart"/>
      <w:r w:rsidR="0EC89687" w:rsidRPr="216E4DA5">
        <w:rPr>
          <w:rFonts w:ascii="Corbel" w:hAnsi="Corbel"/>
          <w:b w:val="0"/>
          <w:smallCaps w:val="0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290785" w:rsidR="009C54AE" w:rsidRPr="00131C78" w:rsidRDefault="73B7C0DD" w:rsidP="216E4DA5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16E4DA5">
        <w:rPr>
          <w:rFonts w:ascii="Corbel" w:hAnsi="Corbel"/>
          <w:b w:val="0"/>
          <w:smallCaps w:val="0"/>
        </w:rPr>
        <w:t>E</w:t>
      </w:r>
      <w:r w:rsidR="00131C78" w:rsidRPr="216E4DA5">
        <w:rPr>
          <w:rFonts w:ascii="Corbel" w:hAnsi="Corbel"/>
          <w:b w:val="0"/>
          <w:smallCaps w:val="0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Motywowanie do obserwacji bieżących zmian gospodarczych związanych z procesami </w:t>
            </w: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C979FEF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Pozyskuje dane, identyfikuje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72A38733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Rynek usług i jego specyfika. Ceny i jakość w usługach.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gospodarki i procesy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tercjaryzacji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>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1C230FF5" w14:textId="77777777" w:rsidTr="00923D7D">
        <w:tc>
          <w:tcPr>
            <w:tcW w:w="9639" w:type="dxa"/>
          </w:tcPr>
          <w:p w14:paraId="59B5524C" w14:textId="5C91D6CA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Różnice między świadczeniami usługowymi a produktami materialnymi. Substytucyjność i </w:t>
            </w:r>
            <w:r w:rsidRPr="00131C78">
              <w:rPr>
                <w:rFonts w:ascii="Corbel" w:hAnsi="Corbel"/>
                <w:sz w:val="24"/>
                <w:szCs w:val="24"/>
              </w:rPr>
              <w:lastRenderedPageBreak/>
              <w:t xml:space="preserve">komplementarność usług. </w:t>
            </w:r>
          </w:p>
        </w:tc>
      </w:tr>
      <w:tr w:rsidR="00131C78" w:rsidRPr="009C54AE" w14:paraId="7BDBAFB0" w14:textId="77777777" w:rsidTr="00923D7D">
        <w:tc>
          <w:tcPr>
            <w:tcW w:w="9639" w:type="dxa"/>
          </w:tcPr>
          <w:p w14:paraId="0827D9D0" w14:textId="61E9FE30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lastRenderedPageBreak/>
              <w:t>Czynniki produkcji w usługach.</w:t>
            </w:r>
          </w:p>
        </w:tc>
      </w:tr>
      <w:tr w:rsidR="00131C78" w:rsidRPr="009C54AE" w14:paraId="52C24D11" w14:textId="77777777" w:rsidTr="00923D7D">
        <w:tc>
          <w:tcPr>
            <w:tcW w:w="9639" w:type="dxa"/>
          </w:tcPr>
          <w:p w14:paraId="35EFFCCE" w14:textId="68C96C79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Specyfika popytu na usługi i podaży usług. Problemy równoważenia rynku usług.</w:t>
            </w:r>
          </w:p>
        </w:tc>
      </w:tr>
      <w:tr w:rsidR="00131C78" w:rsidRPr="009C54AE" w14:paraId="65E389A9" w14:textId="77777777" w:rsidTr="00923D7D">
        <w:tc>
          <w:tcPr>
            <w:tcW w:w="9639" w:type="dxa"/>
          </w:tcPr>
          <w:p w14:paraId="3442131A" w14:textId="1253538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Usługi w klasyfikacji działalności gospodarczej.</w:t>
            </w:r>
          </w:p>
        </w:tc>
      </w:tr>
      <w:tr w:rsidR="00131C78" w:rsidRPr="009C54AE" w14:paraId="33E9C0B7" w14:textId="77777777" w:rsidTr="00923D7D">
        <w:tc>
          <w:tcPr>
            <w:tcW w:w="9639" w:type="dxa"/>
          </w:tcPr>
          <w:p w14:paraId="62460990" w14:textId="21B7EEEF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Zmiany trójsektorowych struktur gospodarczych w wymiarze międzynarodowym, krajowym i regionalnym.</w:t>
            </w:r>
          </w:p>
        </w:tc>
      </w:tr>
      <w:tr w:rsidR="00131C78" w:rsidRPr="009C54AE" w14:paraId="7D1FDA5E" w14:textId="77777777" w:rsidTr="00923D7D">
        <w:tc>
          <w:tcPr>
            <w:tcW w:w="9639" w:type="dxa"/>
          </w:tcPr>
          <w:p w14:paraId="6540AC53" w14:textId="28560398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Zastosowanie miar zróżnicowania do porównań zaawansowania rozwojowego gospodarek.</w:t>
            </w:r>
          </w:p>
        </w:tc>
      </w:tr>
      <w:tr w:rsidR="00131C78" w:rsidRPr="009C54AE" w14:paraId="3BD3D592" w14:textId="77777777" w:rsidTr="00923D7D">
        <w:tc>
          <w:tcPr>
            <w:tcW w:w="9639" w:type="dxa"/>
          </w:tcPr>
          <w:p w14:paraId="57BAFEF5" w14:textId="06D49D9D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Analiza kierunków zmian wewnątrzsektorowych struktur usługowych.</w:t>
            </w:r>
          </w:p>
        </w:tc>
      </w:tr>
      <w:tr w:rsidR="00131C78" w:rsidRPr="009C54AE" w14:paraId="7591FB2C" w14:textId="77777777" w:rsidTr="00923D7D">
        <w:tc>
          <w:tcPr>
            <w:tcW w:w="9639" w:type="dxa"/>
          </w:tcPr>
          <w:p w14:paraId="7E67F795" w14:textId="25AF36C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Innowacyjność usług, technologie informacyjno-komunikacyjne w usługach, kapitał ludzki w usługach.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0B33C5CD" w14:textId="77777777" w:rsidR="007C2174" w:rsidRPr="007C2174" w:rsidRDefault="007C2174" w:rsidP="007C21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Ćwiczenia: dyskusja, analiza i interpretacja danych statystycznych, rozwiązywanie zadań, praca w grupach, prezentacje z wykorzystaniem technik multimedialnych.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5688E4C1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</w:t>
            </w:r>
          </w:p>
        </w:tc>
        <w:tc>
          <w:tcPr>
            <w:tcW w:w="2126" w:type="dxa"/>
          </w:tcPr>
          <w:p w14:paraId="4D5562F6" w14:textId="5CBC9D3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AE9719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referat z prezentacją multimedialną, obserwacja w trakcie zajęć, egzamin</w:t>
            </w:r>
          </w:p>
        </w:tc>
        <w:tc>
          <w:tcPr>
            <w:tcW w:w="2126" w:type="dxa"/>
          </w:tcPr>
          <w:p w14:paraId="69C1090B" w14:textId="78B8C4A3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635CA649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5A4521B6" w14:textId="74642F2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216E4DA5">
        <w:tc>
          <w:tcPr>
            <w:tcW w:w="9670" w:type="dxa"/>
          </w:tcPr>
          <w:p w14:paraId="0879A7F7" w14:textId="77777777" w:rsidR="007C2174" w:rsidRPr="007C2174" w:rsidRDefault="007C2174" w:rsidP="007C21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E2D5D1D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2174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6D59E5B8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ocena aktywności i przygotowania do zajęć, w tym rozwiązywanych indywidualnie zadań oraz pracy grupowej, a także referatu z prezentacją multimedialną. </w:t>
            </w:r>
          </w:p>
          <w:p w14:paraId="23EE398B" w14:textId="014BECF5" w:rsidR="0085747A" w:rsidRPr="009C54AE" w:rsidRDefault="007C2174" w:rsidP="216E4D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Wykład: egzamin pisemny. </w:t>
            </w:r>
          </w:p>
          <w:p w14:paraId="54225531" w14:textId="4AF2DDC4" w:rsidR="0085747A" w:rsidRPr="009C54AE" w:rsidRDefault="04888CAE" w:rsidP="216E4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16E4DA5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5D884ACC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B513BA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C048CB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4E8596ED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5FBD5A4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93FE2B9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Lichniak I. (red.),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Serwicyzacja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9A8CF" w14:textId="77777777" w:rsidR="00BE7393" w:rsidRDefault="00BE7393" w:rsidP="00C16ABF">
      <w:pPr>
        <w:spacing w:after="0" w:line="240" w:lineRule="auto"/>
      </w:pPr>
      <w:r>
        <w:separator/>
      </w:r>
    </w:p>
  </w:endnote>
  <w:endnote w:type="continuationSeparator" w:id="0">
    <w:p w14:paraId="78882693" w14:textId="77777777" w:rsidR="00BE7393" w:rsidRDefault="00BE73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FE4D7" w14:textId="77777777" w:rsidR="00BE7393" w:rsidRDefault="00BE7393" w:rsidP="00C16ABF">
      <w:pPr>
        <w:spacing w:after="0" w:line="240" w:lineRule="auto"/>
      </w:pPr>
      <w:r>
        <w:separator/>
      </w:r>
    </w:p>
  </w:footnote>
  <w:footnote w:type="continuationSeparator" w:id="0">
    <w:p w14:paraId="63AC0425" w14:textId="77777777" w:rsidR="00BE7393" w:rsidRDefault="00BE739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0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6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0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66A"/>
    <w:rsid w:val="004D5282"/>
    <w:rsid w:val="004F1551"/>
    <w:rsid w:val="004F55A3"/>
    <w:rsid w:val="0050496F"/>
    <w:rsid w:val="00510DE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0C4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393"/>
    <w:rsid w:val="00BF2C41"/>
    <w:rsid w:val="00C048CB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C0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57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888CAE"/>
    <w:rsid w:val="0EC89687"/>
    <w:rsid w:val="216E4DA5"/>
    <w:rsid w:val="58E95A46"/>
    <w:rsid w:val="598A12A1"/>
    <w:rsid w:val="60AED0A1"/>
    <w:rsid w:val="73B7C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4063DCC-CED4-4A00-9ECA-1844F0B1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DB1E1-DD9F-49CA-8F03-D6AB218A44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C6292-3364-42BB-B2A0-D6DF3AFB79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106254-0E18-46BE-9A22-7B1FB3CED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1FD5F9-7257-484E-95A7-501AF3704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956</Words>
  <Characters>5742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2020-12-28T13:13:00Z</dcterms:created>
  <dcterms:modified xsi:type="dcterms:W3CDTF">2021-02-02T06:57:00Z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